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9CCE" w14:textId="77777777" w:rsidR="001117EF" w:rsidRDefault="001117EF" w:rsidP="00ED6E6B">
      <w:r w:rsidRPr="001117EF">
        <w:t>Skills belangrijker dan mbo-diploma in techniek</w:t>
      </w:r>
    </w:p>
    <w:p w14:paraId="5F1906DD" w14:textId="579108B3" w:rsidR="00ED6E6B" w:rsidRDefault="00ED6E6B" w:rsidP="00ED6E6B">
      <w:r>
        <w:t>Op de krappe technische arbeidsmarkt verliest het mbo-diploma zijn status als harde wervingseis. Meer dan de helft van de werkgevers (57 procent) kijkt eerder naar motivatie, vaardigheden en ervaring dan naar diploma’s. Bovendien zegt 52 procent meer te hebben aan iemand die veilig een aantal handelingen kan uitvoeren dan aan iemand met een allround mbo-diploma. Dat blijkt uit de tweede editie van de TechBarometer van ROVC, hét trendrapport van en voor technisch Nederland.</w:t>
      </w:r>
    </w:p>
    <w:p w14:paraId="7875BD7C" w14:textId="77777777" w:rsidR="00ED6E6B" w:rsidRDefault="00ED6E6B" w:rsidP="00ED6E6B">
      <w:r>
        <w:t>De noodzaak om anders te kijken naar het vakmanschap van technici is groot. Met ruim 70.000 openstaande technische vacatures staat niet alleen de arbeidsmarkt onder druk, maar ook de voortgang van maatschappelijke opgaven zoals de energietransitie en de woningbouw. Tegelijkertijd blijft veel potentieel talent onbenut. Zij-instromers, arbeidsmigranten en praktijkgeschoolden vallen vaak buiten de boot door onnodige instroomeisen. De TechBarometer bevestigt dat bijna één op de drie werkgevers (29 procent) de vacature-eisen hoger dan nodig vindt en daarmee het technicitekort verder vergroot. Toch houdt 34 procent nog steeds vast aan het mbo-diploma als harde wervingseis.</w:t>
      </w:r>
    </w:p>
    <w:p w14:paraId="482ACFC9" w14:textId="77C7A504" w:rsidR="00ED6E6B" w:rsidRDefault="00ED6E6B" w:rsidP="00ED6E6B">
      <w:r>
        <w:t>Skills en leerbaarheid als nieuwe normen</w:t>
      </w:r>
    </w:p>
    <w:p w14:paraId="1048A5C0" w14:textId="0CB09422" w:rsidR="00ED6E6B" w:rsidRDefault="00ED6E6B" w:rsidP="00ED6E6B">
      <w:r>
        <w:t>“Het is positief dat steeds meer bedrijven hun wervingspatronen heroverwegen,” zegt Waldo Linders, directeur Opleidingen &amp; Trainingen bij ROVC. “Vakmanschap laat zich niet vangen in een diploma. Motivatie en leerbaarheid zijn veel betere graadmeters voor succes.” Wel is er volgens Linders een belangrijke voorwaarde: het taakgericht organiseren van werk. “Wat helpt is het opknippen van functies in taken en mensen daarvoor startbekwaam maken. Zo verlaag je de instroomdrempel op een verantwoorde manier.” Ruim één op de drie bedrijven ziet dat deze aanpak werkt: 36 procent.</w:t>
      </w:r>
    </w:p>
    <w:p w14:paraId="2A8EDB5C" w14:textId="2C95DF9F" w:rsidR="00ED6E6B" w:rsidRDefault="00ED6E6B" w:rsidP="00ED6E6B">
      <w:r>
        <w:t>Technische praktijk laat zien dat het anders kan</w:t>
      </w:r>
    </w:p>
    <w:p w14:paraId="3D4A42E1" w14:textId="4770DB29" w:rsidR="00ED6E6B" w:rsidRDefault="00ED6E6B" w:rsidP="00ED6E6B">
      <w:r>
        <w:t>Dat een skillsgerichte aanpak loont, bewijst onder meer Plukon Food Group. Dit foodbedrijf investeert in de ontwikkeling van technici, ook zonder klassiek mbo-diploma. Head of Learning Steffen Westra: “We kunnen alleen toekomstbestendig blijven door mensen een breed perspectief te bieden. Wij zijn voortdurend aan het reskillen en upskillen.” Die structurele focus op ontwikkeling vergroot niet alleen de instroom, maar ook de betrokkenheid en doorgroeimogelijkheden van mensen. Dat sluit aan bij wat technici belangrijk vinden: 70 procent wil zeggenschap over het eigen ontwikkelpad. Anders werven is dus pas het begin. Wie niet blijvend investeert in groei, loopt het risico talent definitief te verliezen.</w:t>
      </w:r>
    </w:p>
    <w:p w14:paraId="7FB88F3C" w14:textId="61413095" w:rsidR="00ED6E6B" w:rsidRPr="00ED6E6B" w:rsidRDefault="00ED6E6B" w:rsidP="00ED6E6B">
      <w:pPr>
        <w:rPr>
          <w:color w:val="EE0000"/>
        </w:rPr>
      </w:pPr>
      <w:r w:rsidRPr="00ED6E6B">
        <w:rPr>
          <w:color w:val="EE0000"/>
        </w:rPr>
        <w:t>Foto:</w:t>
      </w:r>
    </w:p>
    <w:p w14:paraId="00E64F7D" w14:textId="578274AE" w:rsidR="00ED6E6B" w:rsidRDefault="00ED6E6B" w:rsidP="00ED6E6B">
      <w:r w:rsidRPr="00ED6E6B">
        <w:t>Werkgevers in de techniek hechten steeds minder waarde aan het mbo-diploma en kijken vaker naar vaardigheden, motivatie en leerbaarheid.</w:t>
      </w:r>
    </w:p>
    <w:p w14:paraId="5CF74EDF" w14:textId="0F0B0884" w:rsidR="00ED6E6B" w:rsidRDefault="00ED6E6B" w:rsidP="00ED6E6B">
      <w:hyperlink r:id="rId4" w:tooltip="https://manage.pressmailings.com/click/?id=75621683&amp;url=1041217&amp;signature=KodUiNtJLGrMmECS5MinNtK2DgUntdbF7f_sAXeuomA" w:history="1">
        <w:r w:rsidRPr="00ED6E6B">
          <w:rPr>
            <w:rStyle w:val="Hyperlink"/>
          </w:rPr>
          <w:t>www.rovc.nl</w:t>
        </w:r>
      </w:hyperlink>
    </w:p>
    <w:p w14:paraId="77CD7FAE" w14:textId="77777777" w:rsidR="00ED6E6B" w:rsidRDefault="00ED6E6B" w:rsidP="00ED6E6B"/>
    <w:sectPr w:rsidR="00ED6E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8E"/>
    <w:rsid w:val="001117EF"/>
    <w:rsid w:val="004445E9"/>
    <w:rsid w:val="005F56C3"/>
    <w:rsid w:val="00843ED6"/>
    <w:rsid w:val="00C537C0"/>
    <w:rsid w:val="00ED0292"/>
    <w:rsid w:val="00ED6E6B"/>
    <w:rsid w:val="00FE6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E131"/>
  <w15:chartTrackingRefBased/>
  <w15:docId w15:val="{B56C07E2-F389-4753-8FD5-4F203DFF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6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6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6B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6B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6B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6B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6B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6B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6B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6B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6B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6B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6B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6B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6B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6B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6B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6B8E"/>
    <w:rPr>
      <w:rFonts w:eastAsiaTheme="majorEastAsia" w:cstheme="majorBidi"/>
      <w:color w:val="272727" w:themeColor="text1" w:themeTint="D8"/>
    </w:rPr>
  </w:style>
  <w:style w:type="paragraph" w:styleId="Titel">
    <w:name w:val="Title"/>
    <w:basedOn w:val="Standaard"/>
    <w:next w:val="Standaard"/>
    <w:link w:val="TitelChar"/>
    <w:uiPriority w:val="10"/>
    <w:qFormat/>
    <w:rsid w:val="00FE6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6B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6B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6B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6B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6B8E"/>
    <w:rPr>
      <w:i/>
      <w:iCs/>
      <w:color w:val="404040" w:themeColor="text1" w:themeTint="BF"/>
    </w:rPr>
  </w:style>
  <w:style w:type="paragraph" w:styleId="Lijstalinea">
    <w:name w:val="List Paragraph"/>
    <w:basedOn w:val="Standaard"/>
    <w:uiPriority w:val="34"/>
    <w:qFormat/>
    <w:rsid w:val="00FE6B8E"/>
    <w:pPr>
      <w:ind w:left="720"/>
      <w:contextualSpacing/>
    </w:pPr>
  </w:style>
  <w:style w:type="character" w:styleId="Intensievebenadrukking">
    <w:name w:val="Intense Emphasis"/>
    <w:basedOn w:val="Standaardalinea-lettertype"/>
    <w:uiPriority w:val="21"/>
    <w:qFormat/>
    <w:rsid w:val="00FE6B8E"/>
    <w:rPr>
      <w:i/>
      <w:iCs/>
      <w:color w:val="0F4761" w:themeColor="accent1" w:themeShade="BF"/>
    </w:rPr>
  </w:style>
  <w:style w:type="paragraph" w:styleId="Duidelijkcitaat">
    <w:name w:val="Intense Quote"/>
    <w:basedOn w:val="Standaard"/>
    <w:next w:val="Standaard"/>
    <w:link w:val="DuidelijkcitaatChar"/>
    <w:uiPriority w:val="30"/>
    <w:qFormat/>
    <w:rsid w:val="00FE6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6B8E"/>
    <w:rPr>
      <w:i/>
      <w:iCs/>
      <w:color w:val="0F4761" w:themeColor="accent1" w:themeShade="BF"/>
    </w:rPr>
  </w:style>
  <w:style w:type="character" w:styleId="Intensieveverwijzing">
    <w:name w:val="Intense Reference"/>
    <w:basedOn w:val="Standaardalinea-lettertype"/>
    <w:uiPriority w:val="32"/>
    <w:qFormat/>
    <w:rsid w:val="00FE6B8E"/>
    <w:rPr>
      <w:b/>
      <w:bCs/>
      <w:smallCaps/>
      <w:color w:val="0F4761" w:themeColor="accent1" w:themeShade="BF"/>
      <w:spacing w:val="5"/>
    </w:rPr>
  </w:style>
  <w:style w:type="character" w:styleId="Hyperlink">
    <w:name w:val="Hyperlink"/>
    <w:basedOn w:val="Standaardalinea-lettertype"/>
    <w:uiPriority w:val="99"/>
    <w:unhideWhenUsed/>
    <w:rsid w:val="00ED6E6B"/>
    <w:rPr>
      <w:color w:val="467886" w:themeColor="hyperlink"/>
      <w:u w:val="single"/>
    </w:rPr>
  </w:style>
  <w:style w:type="character" w:styleId="Onopgelostemelding">
    <w:name w:val="Unresolved Mention"/>
    <w:basedOn w:val="Standaardalinea-lettertype"/>
    <w:uiPriority w:val="99"/>
    <w:semiHidden/>
    <w:unhideWhenUsed/>
    <w:rsid w:val="00ED6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nage.pressmailings.com/click/?id=75621683&amp;url=1041217&amp;signature=KodUiNtJLGrMmECS5MinNtK2DgUntdbF7f_sAXeuom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2531</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Wentink</dc:creator>
  <cp:keywords/>
  <dc:description/>
  <cp:lastModifiedBy>Tim Wentink</cp:lastModifiedBy>
  <cp:revision>4</cp:revision>
  <dcterms:created xsi:type="dcterms:W3CDTF">2026-01-07T08:36:00Z</dcterms:created>
  <dcterms:modified xsi:type="dcterms:W3CDTF">2026-01-07T08:39:00Z</dcterms:modified>
</cp:coreProperties>
</file>